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08C7370" w:rsidR="00217079" w:rsidRPr="00F358D9" w:rsidRDefault="00217079" w:rsidP="00FF794D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FF794D">
        <w:rPr>
          <w:rFonts w:ascii="Times New Roman" w:eastAsia="Times New Roman" w:hAnsi="Times New Roman"/>
        </w:rPr>
        <w:t>A – Narrative Writing – Unit 4 – Module B</w:t>
      </w:r>
    </w:p>
    <w:p w14:paraId="12AE012C" w14:textId="03C346AE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F794D">
        <w:rPr>
          <w:rFonts w:ascii="Times New Roman" w:hAnsi="Times New Roman" w:cs="Times New Roman"/>
          <w:b/>
          <w:sz w:val="28"/>
          <w:szCs w:val="28"/>
        </w:rPr>
        <w:t>s 9-10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C875D51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013D64E" w14:textId="77777777" w:rsidR="00895B63" w:rsidRPr="00895B63" w:rsidRDefault="00895B63" w:rsidP="00895B63"/>
    <w:p w14:paraId="36B6F716" w14:textId="77777777" w:rsidR="00FF794D" w:rsidRDefault="00FF794D" w:rsidP="00FF794D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W.9-10.3.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2431E780" w14:textId="77777777" w:rsidR="00FF794D" w:rsidRDefault="00FF794D" w:rsidP="00FF794D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W.9-10.3.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298AF18B" w14:textId="77777777" w:rsidR="00FF794D" w:rsidRDefault="00FF794D" w:rsidP="00FF794D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Engage and orient the reader by setting out a problem, situation, or observation, establishing one or multiple point(s) of view, and introducing a narrator and/or characters; create a smooth progression of experiences or events.</w:t>
      </w:r>
    </w:p>
    <w:p w14:paraId="52612561" w14:textId="77777777" w:rsidR="00FF794D" w:rsidRDefault="00FF794D" w:rsidP="00FF794D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W.9-10.3.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73E3E9CE" w14:textId="77777777" w:rsidR="00FF794D" w:rsidRDefault="00FF794D" w:rsidP="00FF794D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narrative techniques, such as dialogue, pacing, description, reflection, and multiple plot lines, to develop experiences, events, and/or characters.</w:t>
      </w:r>
    </w:p>
    <w:p w14:paraId="098D6F70" w14:textId="77777777" w:rsidR="00FF794D" w:rsidRDefault="00FF794D" w:rsidP="00FF794D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W.9-10.3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11F8C8DF" w14:textId="77777777" w:rsidR="00FF794D" w:rsidRDefault="00FF794D" w:rsidP="00FF794D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techniques to sequence events so that they build on one another to create a coherent whole.</w:t>
      </w:r>
    </w:p>
    <w:p w14:paraId="103EDACC" w14:textId="77777777" w:rsidR="00FF794D" w:rsidRDefault="00FF794D" w:rsidP="00FF794D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W.9-10.3.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565C7809" w14:textId="77777777" w:rsidR="00FF794D" w:rsidRDefault="00FF794D" w:rsidP="00FF794D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that follows from and reflects on what is experienced, observed, or resolved over the course of the narrative.</w:t>
      </w:r>
    </w:p>
    <w:p w14:paraId="3475C664" w14:textId="77777777" w:rsidR="00FF794D" w:rsidRDefault="00FF794D" w:rsidP="00FF794D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W.9-10.9.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Draw evidence from literary or nonfiction informational texts to support analysis, reflection, and research.</w:t>
      </w:r>
    </w:p>
    <w:p w14:paraId="2548AAFE" w14:textId="77777777" w:rsidR="00FF794D" w:rsidRDefault="00FF794D" w:rsidP="00FF794D">
      <w:pPr>
        <w:pStyle w:val="Standard"/>
        <w:tabs>
          <w:tab w:val="left" w:pos="1316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D4A2BE" w14:textId="77777777" w:rsidR="00FF794D" w:rsidRDefault="00FF794D" w:rsidP="00FF794D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A. Apply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grades 9–10 Reading standards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literature (e.g., “Analyze how an author draws on and transforms source material in a specific work [e.g., how Shakespeare treats a theme or topic from Ovid mythology or the Bible or how a later author draws on a play by Shakespeare]”).</w:t>
      </w:r>
    </w:p>
    <w:p w14:paraId="52D8AF38" w14:textId="6E6FBCC8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FF794D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F4F2D91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W.9-10.3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narratives, real or imagined, should use effective techniques and well-chosen details, and well-structured event sequencing</w:t>
            </w:r>
          </w:p>
        </w:tc>
        <w:tc>
          <w:tcPr>
            <w:tcW w:w="2878" w:type="dxa"/>
          </w:tcPr>
          <w:p w14:paraId="569A3B3F" w14:textId="34B37ECD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FAA4036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setting out a problem, situation, or observation, establishing one or multiple point(s) of view</w:t>
            </w:r>
          </w:p>
        </w:tc>
        <w:tc>
          <w:tcPr>
            <w:tcW w:w="2878" w:type="dxa"/>
          </w:tcPr>
          <w:p w14:paraId="31EFE459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C0E1429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introducing a narrator and/or characters</w:t>
            </w:r>
          </w:p>
        </w:tc>
        <w:tc>
          <w:tcPr>
            <w:tcW w:w="2878" w:type="dxa"/>
          </w:tcPr>
          <w:p w14:paraId="010B0DB9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227D83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developing experiences, events, and/or characters</w:t>
            </w:r>
          </w:p>
        </w:tc>
        <w:tc>
          <w:tcPr>
            <w:tcW w:w="2878" w:type="dxa"/>
          </w:tcPr>
          <w:p w14:paraId="7970C1A2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542380F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techniques, such as dialogue, pacing, description, reflection, and multiple plot lines, to develop experiences, events, and/or characters</w:t>
            </w:r>
          </w:p>
        </w:tc>
        <w:tc>
          <w:tcPr>
            <w:tcW w:w="2878" w:type="dxa"/>
          </w:tcPr>
          <w:p w14:paraId="06A5CCCC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25B424E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techniques to sequence events so that they build on one another to create a coherent whole</w:t>
            </w:r>
          </w:p>
        </w:tc>
        <w:tc>
          <w:tcPr>
            <w:tcW w:w="2878" w:type="dxa"/>
          </w:tcPr>
          <w:p w14:paraId="11EB0F8F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85ACD6E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W.9-10.3</w:t>
            </w:r>
            <w:r w:rsidR="0058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that follows from and reflects on what is experienced, observed, or resolved over the course of the narrative</w:t>
            </w:r>
          </w:p>
        </w:tc>
        <w:tc>
          <w:tcPr>
            <w:tcW w:w="2878" w:type="dxa"/>
          </w:tcPr>
          <w:p w14:paraId="1C8B8373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D370AF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W.9-10.9</w:t>
            </w:r>
            <w:r w:rsidR="0058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E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evidence from literary and nonfiction informational texts can be used to support analysis, reflection, and research</w:t>
            </w:r>
          </w:p>
        </w:tc>
        <w:tc>
          <w:tcPr>
            <w:tcW w:w="2878" w:type="dxa"/>
          </w:tcPr>
          <w:p w14:paraId="730BE2E5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4D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EC56358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W.9-10.9</w:t>
            </w:r>
            <w:r w:rsidR="00580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2E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– WALT </w:t>
            </w:r>
            <w:r w:rsidRPr="002E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evidence from literature to support analysis, reflection, and research</w:t>
            </w:r>
          </w:p>
        </w:tc>
        <w:tc>
          <w:tcPr>
            <w:tcW w:w="2878" w:type="dxa"/>
          </w:tcPr>
          <w:p w14:paraId="17AAF5DB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FF794D" w:rsidRPr="00CD2B3C" w:rsidRDefault="00FF794D" w:rsidP="00FF794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7EDDCC95" w:rsidR="00FF794D" w:rsidRDefault="00FF794D" w:rsidP="00A47D00">
      <w:pPr>
        <w:spacing w:after="240"/>
        <w:rPr>
          <w:rFonts w:ascii="Times New Roman" w:hAnsi="Times New Roman" w:cs="Times New Roman"/>
        </w:rPr>
      </w:pPr>
    </w:p>
    <w:p w14:paraId="1DFE61A6" w14:textId="2DCFD769" w:rsidR="00AE60F0" w:rsidRPr="00FF794D" w:rsidRDefault="00FF794D" w:rsidP="00FF794D">
      <w:pPr>
        <w:tabs>
          <w:tab w:val="left" w:pos="1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C39A" w14:textId="77777777" w:rsidR="007D088E" w:rsidRDefault="007D088E" w:rsidP="002E2912">
      <w:pPr>
        <w:spacing w:after="0" w:line="240" w:lineRule="auto"/>
      </w:pPr>
      <w:r>
        <w:separator/>
      </w:r>
    </w:p>
  </w:endnote>
  <w:endnote w:type="continuationSeparator" w:id="0">
    <w:p w14:paraId="06843649" w14:textId="77777777" w:rsidR="007D088E" w:rsidRDefault="007D088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DEAC" w14:textId="77777777" w:rsidR="00FF794D" w:rsidRDefault="00FF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16A6AC1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FF794D">
      <w:t>9-10</w:t>
    </w:r>
    <w:r w:rsidR="0006122C">
      <w:t>-</w:t>
    </w:r>
    <w:r>
      <w:t xml:space="preserve">Unit </w:t>
    </w:r>
    <w:r w:rsidR="00FF794D">
      <w:t>4</w:t>
    </w:r>
    <w:r>
      <w:t xml:space="preserve">-Module </w:t>
    </w:r>
    <w:r w:rsidR="00FF794D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45BA" w14:textId="77777777" w:rsidR="00FF794D" w:rsidRDefault="00FF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C6D3" w14:textId="77777777" w:rsidR="007D088E" w:rsidRDefault="007D088E" w:rsidP="002E2912">
      <w:pPr>
        <w:spacing w:after="0" w:line="240" w:lineRule="auto"/>
      </w:pPr>
      <w:r>
        <w:separator/>
      </w:r>
    </w:p>
  </w:footnote>
  <w:footnote w:type="continuationSeparator" w:id="0">
    <w:p w14:paraId="0442483B" w14:textId="77777777" w:rsidR="007D088E" w:rsidRDefault="007D088E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FD68" w14:textId="77777777" w:rsidR="00FF794D" w:rsidRDefault="00FF7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FA9B" w14:textId="77777777" w:rsidR="00FF794D" w:rsidRDefault="00FF7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75A9" w14:textId="77777777" w:rsidR="00FF794D" w:rsidRDefault="00FF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32695"/>
    <w:rsid w:val="001461A0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80CF3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E53CF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D088E"/>
    <w:rsid w:val="00825CE4"/>
    <w:rsid w:val="00861132"/>
    <w:rsid w:val="00882FED"/>
    <w:rsid w:val="00895B63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B0228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85C01"/>
    <w:rsid w:val="00C9304D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12F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FF794D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2019-08-14T21:07:00Z</dcterms:created>
  <dcterms:modified xsi:type="dcterms:W3CDTF">2019-08-18T12:51:00Z</dcterms:modified>
</cp:coreProperties>
</file>